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361443" w:rsidRPr="00361443" w:rsidTr="00361443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1443" w:rsidRPr="00361443" w:rsidTr="0036144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1443" w:rsidRPr="00361443" w:rsidTr="00361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9"/>
              <w:gridCol w:w="285"/>
              <w:gridCol w:w="680"/>
              <w:gridCol w:w="285"/>
              <w:gridCol w:w="2155"/>
              <w:gridCol w:w="285"/>
              <w:gridCol w:w="1861"/>
              <w:gridCol w:w="20"/>
            </w:tblGrid>
            <w:tr w:rsidR="00361443" w:rsidRPr="00361443" w:rsidTr="00361443">
              <w:trPr>
                <w:trHeight w:val="510"/>
                <w:tblCellSpacing w:w="0" w:type="dxa"/>
              </w:trPr>
              <w:tc>
                <w:tcPr>
                  <w:tcW w:w="3799" w:type="dxa"/>
                  <w:vMerge w:val="restart"/>
                  <w:hideMark/>
                </w:tcPr>
                <w:p w:rsidR="00361443" w:rsidRPr="00361443" w:rsidRDefault="00361443" w:rsidP="00361443">
                  <w:pPr>
                    <w:spacing w:after="0" w:line="22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ФЕДЕРАЛЬНАЯ СЛУЖБА</w:t>
                  </w:r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ПО ИНТЕЛЛЕКТУАЛЬНОЙ СОБСТВЕННОСТИ</w:t>
                  </w:r>
                </w:p>
              </w:tc>
              <w:tc>
                <w:tcPr>
                  <w:tcW w:w="285" w:type="dxa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RU</w:t>
                  </w:r>
                </w:p>
              </w:tc>
              <w:tc>
                <w:tcPr>
                  <w:tcW w:w="285" w:type="dxa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(11)</w:t>
                  </w:r>
                </w:p>
              </w:tc>
              <w:tc>
                <w:tcPr>
                  <w:tcW w:w="2155" w:type="dxa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C00000"/>
                      <w:sz w:val="40"/>
                      <w:szCs w:val="40"/>
                    </w:rPr>
                  </w:pPr>
                  <w:r w:rsidRPr="00361443">
                    <w:rPr>
                      <w:rFonts w:ascii="Arial" w:eastAsia="Times New Roman" w:hAnsi="Arial" w:cs="Arial"/>
                      <w:b/>
                      <w:color w:val="C00000"/>
                      <w:sz w:val="40"/>
                      <w:szCs w:val="40"/>
                    </w:rPr>
                    <w:t>120169</w:t>
                  </w:r>
                </w:p>
              </w:tc>
              <w:tc>
                <w:tcPr>
                  <w:tcW w:w="285" w:type="dxa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(13)</w:t>
                  </w:r>
                </w:p>
              </w:tc>
              <w:tc>
                <w:tcPr>
                  <w:tcW w:w="1861" w:type="dxa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U1</w:t>
                  </w:r>
                </w:p>
              </w:tc>
              <w:tc>
                <w:tcPr>
                  <w:tcW w:w="20" w:type="dxa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61443" w:rsidRPr="00361443" w:rsidTr="00361443">
              <w:trPr>
                <w:gridAfter w:val="1"/>
                <w:wAfter w:w="20" w:type="dxa"/>
                <w:trHeight w:val="243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51" w:type="dxa"/>
                  <w:gridSpan w:val="6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(51)  МПК </w:t>
                  </w:r>
                </w:p>
                <w:p w:rsidR="00361443" w:rsidRPr="00361443" w:rsidRDefault="00361443" w:rsidP="00361443">
                  <w:pPr>
                    <w:spacing w:after="100" w:afterAutospacing="1" w:line="284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F16C11/06</w:t>
                  </w: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 (2006.01)</w:t>
                  </w: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r w:rsidRPr="003614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F16D3/224</w:t>
                  </w: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 (2011.01)</w:t>
                  </w:r>
                </w:p>
              </w:tc>
            </w:tr>
            <w:tr w:rsidR="00361443" w:rsidRPr="00361443" w:rsidTr="00361443">
              <w:trPr>
                <w:gridAfter w:val="1"/>
                <w:wAfter w:w="20" w:type="dxa"/>
                <w:trHeight w:val="80"/>
                <w:tblCellSpacing w:w="0" w:type="dxa"/>
              </w:trPr>
              <w:tc>
                <w:tcPr>
                  <w:tcW w:w="9350" w:type="dxa"/>
                  <w:gridSpan w:val="7"/>
                  <w:vAlign w:val="center"/>
                  <w:hideMark/>
                </w:tcPr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(12) ПАТЕНТ НА ПОЛЕЗНУЮ МОДЕЛЬ</w:t>
                  </w:r>
                </w:p>
                <w:p w:rsidR="00361443" w:rsidRPr="00361443" w:rsidRDefault="00361443" w:rsidP="003614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1443" w:rsidRPr="00361443" w:rsidTr="00361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tbl>
            <w:tblPr>
              <w:tblW w:w="9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2"/>
              <w:gridCol w:w="4728"/>
            </w:tblGrid>
            <w:tr w:rsidR="00361443" w:rsidRPr="00361443" w:rsidTr="003614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443" w:rsidRPr="00361443" w:rsidRDefault="00361443" w:rsidP="003614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(21), (22) Заявка: </w:t>
                  </w:r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2012116702/11, 24.04.2012</w:t>
                  </w:r>
                </w:p>
                <w:p w:rsidR="00361443" w:rsidRPr="00361443" w:rsidRDefault="00361443" w:rsidP="003614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(24) Дата начала отсчета срока действия патента:</w:t>
                  </w: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24.04.2012</w:t>
                  </w:r>
                </w:p>
                <w:p w:rsidR="00361443" w:rsidRPr="00361443" w:rsidRDefault="00361443" w:rsidP="003614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Приорите</w:t>
                  </w:r>
                  <w:proofErr w:type="gramStart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т(</w:t>
                  </w:r>
                  <w:proofErr w:type="spellStart"/>
                  <w:proofErr w:type="gramEnd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ы</w:t>
                  </w:r>
                  <w:proofErr w:type="spellEnd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):</w:t>
                  </w:r>
                </w:p>
                <w:p w:rsidR="00361443" w:rsidRPr="00361443" w:rsidRDefault="00361443" w:rsidP="003614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(22) Дата подачи заявки: </w:t>
                  </w:r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24.04.2012</w:t>
                  </w:r>
                </w:p>
                <w:p w:rsidR="00361443" w:rsidRPr="00361443" w:rsidRDefault="00361443" w:rsidP="003614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(45) Опубликовано: </w:t>
                  </w:r>
                  <w:hyperlink r:id="rId4" w:tgtFrame="_blank" w:tooltip="Официальная публикация в формате PDF" w:history="1">
                    <w:r w:rsidRPr="0036144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10.09.2012</w:t>
                    </w:r>
                  </w:hyperlink>
                </w:p>
                <w:p w:rsidR="00361443" w:rsidRPr="00361443" w:rsidRDefault="00361443" w:rsidP="003614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Адрес для переписки:</w:t>
                  </w: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430033, г</w:t>
                  </w:r>
                  <w:proofErr w:type="gramStart"/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.С</w:t>
                  </w:r>
                  <w:proofErr w:type="gramEnd"/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аранск, ул. </w:t>
                  </w:r>
                  <w:proofErr w:type="spellStart"/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Гожувская</w:t>
                  </w:r>
                  <w:proofErr w:type="spellEnd"/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, 40, а/я 40, Е.М. </w:t>
                  </w:r>
                  <w:proofErr w:type="spellStart"/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Силкину</w:t>
                  </w:r>
                  <w:proofErr w:type="spellEnd"/>
                </w:p>
              </w:tc>
              <w:tc>
                <w:tcPr>
                  <w:tcW w:w="4683" w:type="dxa"/>
                  <w:vAlign w:val="center"/>
                  <w:hideMark/>
                </w:tcPr>
                <w:p w:rsidR="00361443" w:rsidRPr="00361443" w:rsidRDefault="00361443" w:rsidP="003614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(72) Авто</w:t>
                  </w:r>
                  <w:proofErr w:type="gramStart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р(</w:t>
                  </w:r>
                  <w:proofErr w:type="spellStart"/>
                  <w:proofErr w:type="gramEnd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ы</w:t>
                  </w:r>
                  <w:proofErr w:type="spellEnd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):</w:t>
                  </w: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proofErr w:type="spellStart"/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Силкин</w:t>
                  </w:r>
                  <w:proofErr w:type="spellEnd"/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Евгений Михайлович (RU)</w:t>
                  </w:r>
                </w:p>
                <w:p w:rsidR="00361443" w:rsidRPr="00361443" w:rsidRDefault="00361443" w:rsidP="003614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(73) </w:t>
                  </w:r>
                  <w:proofErr w:type="spellStart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Патентообладател</w:t>
                  </w:r>
                  <w:proofErr w:type="gramStart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ь</w:t>
                  </w:r>
                  <w:proofErr w:type="spellEnd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t>и):</w:t>
                  </w:r>
                  <w:r w:rsidRPr="00361443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proofErr w:type="spellStart"/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Силкин</w:t>
                  </w:r>
                  <w:proofErr w:type="spellEnd"/>
                  <w:r w:rsidRPr="003614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Евгений Михайлович (RU)</w:t>
                  </w:r>
                </w:p>
              </w:tc>
            </w:tr>
          </w:tbl>
          <w:p w:rsidR="00361443" w:rsidRPr="00361443" w:rsidRDefault="00361443" w:rsidP="00361443">
            <w:pPr>
              <w:spacing w:before="113" w:after="113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44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361443">
              <w:rPr>
                <w:rFonts w:ascii="Arial" w:eastAsia="Times New Roman" w:hAnsi="Arial" w:cs="Arial"/>
                <w:sz w:val="18"/>
                <w:szCs w:val="18"/>
              </w:rPr>
              <w:t xml:space="preserve">54) </w:t>
            </w:r>
            <w:r w:rsidRPr="003614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ШАРНИР КАРДАННЫЙ ДИСКОВЫЙ СИНХРОННЫЙ</w:t>
            </w:r>
          </w:p>
          <w:p w:rsidR="00361443" w:rsidRPr="00361443" w:rsidRDefault="00361443" w:rsidP="00361443">
            <w:pPr>
              <w:spacing w:before="113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443">
              <w:rPr>
                <w:rFonts w:ascii="Arial" w:eastAsia="Times New Roman" w:hAnsi="Arial" w:cs="Arial"/>
                <w:sz w:val="18"/>
                <w:szCs w:val="18"/>
              </w:rPr>
              <w:br/>
              <w:t>Формула полезной модели</w:t>
            </w:r>
          </w:p>
          <w:p w:rsidR="00361443" w:rsidRPr="00361443" w:rsidRDefault="00361443" w:rsidP="003614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61443">
              <w:rPr>
                <w:rFonts w:ascii="Arial" w:eastAsia="Times New Roman" w:hAnsi="Arial" w:cs="Arial"/>
                <w:sz w:val="18"/>
                <w:szCs w:val="18"/>
              </w:rPr>
              <w:t>Шарнир карданный дисковый синхронный, содержащий чашку с внутренней сферической поверхностью и кулак с наружной сферической поверхностью меньшего радиуса, установленный внутрь чашки с возможностью взаимодействия с чашкой, допускающие взаимодействие с соединяемыми валами, сферические поверхности чашки и кулака имеют общий центр, совпадающий с центром шарнира, имеющие на сферических поверхностях делительные пазы прямоугольного профиля в меридиональных плоскостях, проходящих через центр шарнира, диски по</w:t>
            </w:r>
            <w:proofErr w:type="gramEnd"/>
            <w:r w:rsidRPr="00361443">
              <w:rPr>
                <w:rFonts w:ascii="Arial" w:eastAsia="Times New Roman" w:hAnsi="Arial" w:cs="Arial"/>
                <w:sz w:val="18"/>
                <w:szCs w:val="18"/>
              </w:rPr>
              <w:t xml:space="preserve"> числу делительных пазов, </w:t>
            </w:r>
            <w:proofErr w:type="gramStart"/>
            <w:r w:rsidRPr="00361443">
              <w:rPr>
                <w:rFonts w:ascii="Arial" w:eastAsia="Times New Roman" w:hAnsi="Arial" w:cs="Arial"/>
                <w:sz w:val="18"/>
                <w:szCs w:val="18"/>
              </w:rPr>
              <w:t>установленные</w:t>
            </w:r>
            <w:proofErr w:type="gramEnd"/>
            <w:r w:rsidRPr="00361443">
              <w:rPr>
                <w:rFonts w:ascii="Arial" w:eastAsia="Times New Roman" w:hAnsi="Arial" w:cs="Arial"/>
                <w:sz w:val="18"/>
                <w:szCs w:val="18"/>
              </w:rPr>
              <w:t xml:space="preserve"> в делительных пазах</w:t>
            </w:r>
            <w:r w:rsidRPr="00361443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hyperlink r:id="rId5" w:tgtFrame="_blank" w:tooltip="5 Kb" w:history="1">
              <w:r w:rsidRPr="0036144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Pr="00361443">
                <w:rPr>
                  <w:rFonts w:ascii="Arial" w:eastAsia="Times New Roman" w:hAnsi="Arial" w:cs="Arial"/>
                  <w:noProof/>
                  <w:color w:val="0000FF"/>
                  <w:sz w:val="16"/>
                  <w:szCs w:val="16"/>
                </w:rPr>
                <w:drawing>
                  <wp:inline distT="0" distB="0" distL="0" distR="0">
                    <wp:extent cx="3810000" cy="3476625"/>
                    <wp:effectExtent l="19050" t="0" r="0" b="0"/>
                    <wp:docPr id="2" name="Рисунок 2" descr="http://www.fips.ru/rupmimage/0/100000/120000/120000/120169-s2.gif">
                      <a:hlinkClick xmlns:a="http://schemas.openxmlformats.org/drawingml/2006/main" r:id="rId5" tgtFrame="&quot;_blank&quot;" tooltip="&quot;5 Kb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fips.ru/rupmimage/0/100000/120000/120000/120169-s2.gif">
                              <a:hlinkClick r:id="rId5" tgtFrame="&quot;_blank&quot;" tooltip="&quot;5 Kb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0000" cy="3476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1443" w:rsidRPr="00361443" w:rsidTr="00361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61443" w:rsidRPr="00361443" w:rsidRDefault="00361443" w:rsidP="00361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Pr="00361443" w:rsidRDefault="00361443">
      <w:pPr>
        <w:rPr>
          <w:rFonts w:ascii="Arial" w:hAnsi="Arial" w:cs="Arial"/>
          <w:sz w:val="16"/>
          <w:szCs w:val="16"/>
        </w:rPr>
      </w:pPr>
    </w:p>
    <w:sectPr w:rsidR="00000000" w:rsidRPr="0036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443"/>
    <w:rsid w:val="0036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a"/>
    <w:rsid w:val="003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or">
    <w:name w:val="prior"/>
    <w:basedOn w:val="a"/>
    <w:rsid w:val="003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1443"/>
    <w:rPr>
      <w:color w:val="0000FF"/>
      <w:u w:val="single"/>
    </w:rPr>
  </w:style>
  <w:style w:type="paragraph" w:customStyle="1" w:styleId="rt">
    <w:name w:val="rt"/>
    <w:basedOn w:val="a"/>
    <w:rsid w:val="003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x2">
    <w:name w:val="ptx2"/>
    <w:basedOn w:val="a"/>
    <w:rsid w:val="003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fips.ru/rupmimage/0/100000/120000/120000/120169.tif" TargetMode="External"/><Relationship Id="rId4" Type="http://schemas.openxmlformats.org/officeDocument/2006/relationships/hyperlink" Target="http://www.fips.ru/cdfi/fips.dll?ty=29&amp;docid=120169&amp;cl=9&amp;path=http://195.208.85.248/Archive/PAT/2012FULL/2012.09.10/DOC/RUNWU1/000/000/000/120/169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ЦПТИ Гравитон</dc:creator>
  <cp:lastModifiedBy>ЦПТИ Гравитон</cp:lastModifiedBy>
  <cp:revision>2</cp:revision>
  <dcterms:created xsi:type="dcterms:W3CDTF">2012-09-12T03:06:00Z</dcterms:created>
  <dcterms:modified xsi:type="dcterms:W3CDTF">2012-09-12T03:06:00Z</dcterms:modified>
</cp:coreProperties>
</file>